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jc w:val="right"/>
        <w:rPr/>
      </w:pPr>
      <w:r>
        <w:rPr/>
        <w:t>Błonie, dnia..........................</w:t>
      </w:r>
    </w:p>
    <w:p>
      <w:pPr>
        <w:pStyle w:val="Normal"/>
        <w:spacing w:lineRule="auto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</w:rPr>
        <w:t>………………………………………………………………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sz w:val="20"/>
          <w:szCs w:val="20"/>
        </w:rPr>
        <w:t>Imię i nazwisko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>………………………………………………………………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sz w:val="20"/>
          <w:szCs w:val="20"/>
        </w:rPr>
        <w:t xml:space="preserve">Adres gospodarstwa domowego, na rzecz </w:t>
        <w:br/>
        <w:t>którego dokonywany jest zakup preferencyjny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>………………………………………………………………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sz w:val="20"/>
          <w:szCs w:val="20"/>
        </w:rPr>
        <w:t>Numer telefonu lub adres poczty elektronicznej</w:t>
      </w:r>
    </w:p>
    <w:p>
      <w:pPr>
        <w:pStyle w:val="Normal"/>
        <w:spacing w:lineRule="auto" w:line="240"/>
        <w:ind w:left="4956" w:firstLine="708"/>
        <w:rPr>
          <w:rFonts w:ascii="Times New Roman" w:hAnsi="Times New Roman" w:cs="Times New Roman"/>
          <w:b/>
          <w:b/>
          <w:bCs/>
          <w:sz w:val="40"/>
          <w:szCs w:val="40"/>
        </w:rPr>
      </w:pPr>
      <w:r>
        <w:rPr>
          <w:rFonts w:cs="Times New Roman" w:ascii="Times New Roman" w:hAnsi="Times New Roman"/>
          <w:b/>
          <w:bCs/>
          <w:sz w:val="40"/>
          <w:szCs w:val="40"/>
        </w:rPr>
        <w:t>Burmistrz Błonia</w:t>
      </w:r>
    </w:p>
    <w:p>
      <w:pPr>
        <w:pStyle w:val="Normal"/>
        <w:spacing w:lineRule="auto" w:line="240"/>
        <w:ind w:left="4956" w:firstLine="708"/>
        <w:rPr>
          <w:rFonts w:ascii="Times New Roman" w:hAnsi="Times New Roman" w:cs="Times New Roman"/>
          <w:b/>
          <w:b/>
          <w:bCs/>
          <w:sz w:val="40"/>
          <w:szCs w:val="40"/>
        </w:rPr>
      </w:pPr>
      <w:r>
        <w:rPr>
          <w:rFonts w:cs="Times New Roman" w:ascii="Times New Roman" w:hAnsi="Times New Roman"/>
          <w:b/>
          <w:bCs/>
          <w:sz w:val="40"/>
          <w:szCs w:val="40"/>
        </w:rPr>
        <w:t>Rynek 6</w:t>
      </w:r>
    </w:p>
    <w:p>
      <w:pPr>
        <w:pStyle w:val="Normal"/>
        <w:spacing w:lineRule="auto" w:line="240"/>
        <w:ind w:left="4956" w:firstLine="708"/>
        <w:rPr>
          <w:rFonts w:ascii="Times New Roman" w:hAnsi="Times New Roman" w:cs="Times New Roman"/>
          <w:b/>
          <w:b/>
          <w:bCs/>
          <w:sz w:val="40"/>
          <w:szCs w:val="40"/>
        </w:rPr>
      </w:pPr>
      <w:r>
        <w:rPr>
          <w:rFonts w:cs="Times New Roman" w:ascii="Times New Roman" w:hAnsi="Times New Roman"/>
          <w:b/>
          <w:bCs/>
          <w:sz w:val="40"/>
          <w:szCs w:val="40"/>
        </w:rPr>
        <w:t>05-870 Błonie</w:t>
      </w:r>
    </w:p>
    <w:p>
      <w:pPr>
        <w:pStyle w:val="Normal"/>
        <w:spacing w:lineRule="auto" w:line="240"/>
        <w:ind w:left="4956" w:firstLine="708"/>
        <w:rPr>
          <w:rFonts w:ascii="Times New Roman" w:hAnsi="Times New Roman" w:cs="Times New Roman"/>
          <w:b/>
          <w:b/>
          <w:bCs/>
          <w:sz w:val="40"/>
          <w:szCs w:val="40"/>
        </w:rPr>
      </w:pPr>
      <w:r>
        <w:rPr>
          <w:rFonts w:cs="Times New Roman" w:ascii="Times New Roman" w:hAnsi="Times New Roman"/>
          <w:b/>
          <w:bCs/>
          <w:sz w:val="40"/>
          <w:szCs w:val="40"/>
        </w:rPr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>Wniosek o zakup preferencyjny paliwa stałego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>tzw. sprzedaż końcowa</w:t>
      </w:r>
    </w:p>
    <w:p>
      <w:pPr>
        <w:pStyle w:val="NormalWeb"/>
        <w:spacing w:before="280" w:after="280"/>
        <w:jc w:val="center"/>
        <w:rPr/>
      </w:pPr>
      <w:r>
        <w:rPr/>
        <w:t>Składam wniosek o zakup węgla w następującej frakcji:</w:t>
      </w:r>
    </w:p>
    <w:tbl>
      <w:tblPr>
        <w:tblStyle w:val="Tabela-Siatka"/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9"/>
        <w:gridCol w:w="20"/>
        <w:gridCol w:w="7634"/>
      </w:tblGrid>
      <w:tr>
        <w:trPr>
          <w:trHeight w:val="234" w:hRule="atLeast"/>
        </w:trPr>
        <w:tc>
          <w:tcPr>
            <w:tcW w:w="1579" w:type="dxa"/>
            <w:gridSpan w:val="2"/>
            <w:tcBorders>
              <w:top w:val="nil"/>
              <w:left w:val="nil"/>
            </w:tcBorders>
          </w:tcPr>
          <w:p>
            <w:pPr>
              <w:pStyle w:val="NormalWeb"/>
              <w:widowControl/>
              <w:suppressAutoHyphens w:val="true"/>
              <w:spacing w:before="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763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Ilość w tonach</w:t>
            </w:r>
          </w:p>
        </w:tc>
      </w:tr>
      <w:tr>
        <w:trPr>
          <w:trHeight w:val="234" w:hRule="atLeast"/>
        </w:trPr>
        <w:tc>
          <w:tcPr>
            <w:tcW w:w="155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8"/>
                <w:szCs w:val="28"/>
                <w:lang w:val="pl-PL" w:bidi="ar-SA"/>
              </w:rPr>
              <w:t>Groszek</w:t>
            </w:r>
          </w:p>
        </w:tc>
        <w:tc>
          <w:tcPr>
            <w:tcW w:w="7654" w:type="dxa"/>
            <w:gridSpan w:val="2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</w:tr>
      <w:tr>
        <w:trPr>
          <w:trHeight w:val="224" w:hRule="atLeast"/>
        </w:trPr>
        <w:tc>
          <w:tcPr>
            <w:tcW w:w="1579" w:type="dxa"/>
            <w:gridSpan w:val="2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pl-PL" w:bidi="ar-SA"/>
              </w:rPr>
              <w:t>Orzech</w:t>
            </w:r>
          </w:p>
        </w:tc>
        <w:tc>
          <w:tcPr>
            <w:tcW w:w="763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</w:tr>
    </w:tbl>
    <w:p>
      <w:pPr>
        <w:pStyle w:val="NormalWeb"/>
        <w:spacing w:before="280" w:after="28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Zakup węgla po preferencyjnych cenach przysługuje osobom, które spełniają warunki uprawniające do wypłaty dodatku węglowego lub dokonały wpisu do CEEB (w przypadku gdy nie złożyły wniosku o dodatek węglowy).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Web"/>
        <w:spacing w:before="0" w:after="280"/>
        <w:ind w:left="4956" w:firstLine="708"/>
        <w:jc w:val="center"/>
        <w:rPr>
          <w:b/>
          <w:b/>
          <w:bCs/>
          <w:sz w:val="22"/>
          <w:szCs w:val="22"/>
        </w:rPr>
      </w:pPr>
      <w:r>
        <mc:AlternateContent>
          <mc:Choice Requires="wps">
            <w:drawing>
              <wp:anchor behindDoc="0" distT="4445" distB="0" distL="4445" distR="0" simplePos="0" locked="0" layoutInCell="0" allowOverlap="1" relativeHeight="2" wp14:anchorId="3C29EE2C">
                <wp:simplePos x="0" y="0"/>
                <wp:positionH relativeFrom="column">
                  <wp:posOffset>3237865</wp:posOffset>
                </wp:positionH>
                <wp:positionV relativeFrom="paragraph">
                  <wp:posOffset>6985</wp:posOffset>
                </wp:positionV>
                <wp:extent cx="2790190" cy="8255"/>
                <wp:effectExtent l="0" t="0" r="11430" b="30480"/>
                <wp:wrapNone/>
                <wp:docPr id="1" name="Łącznik prosty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40" cy="75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4.95pt,0.55pt" to="474.55pt,1.1pt" ID="Łącznik prosty 1" stroked="t" o:allowincell="f" style="position:absolute" wp14:anchorId="3C29EE2C">
                <v:stroke color="black" weight="9360" dashstyle="dash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  <w:sz w:val="22"/>
          <w:szCs w:val="22"/>
        </w:rPr>
        <w:t>podpis wnioskodawcy</w:t>
      </w:r>
      <w:r>
        <w:br w:type="page"/>
      </w:r>
    </w:p>
    <w:p>
      <w:pPr>
        <w:pStyle w:val="Normal"/>
        <w:spacing w:lineRule="auto" w:line="252" w:beforeAutospacing="1" w:after="0"/>
        <w:jc w:val="center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3"/>
          <w:szCs w:val="23"/>
          <w:shd w:fill="FFFFFF" w:val="clear"/>
          <w:lang w:eastAsia="pl-PL"/>
        </w:rPr>
        <w:t>KLAUZULA INFORMACYJNA O PRZETWARZANIU DANYCH OSOBOWYCH</w:t>
      </w:r>
    </w:p>
    <w:p>
      <w:pPr>
        <w:pStyle w:val="Normal"/>
        <w:numPr>
          <w:ilvl w:val="0"/>
          <w:numId w:val="6"/>
        </w:numPr>
        <w:spacing w:lineRule="auto" w:line="276" w:beforeAutospacing="1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Administratorem Pani/Pana danych osobowych przetwarzanych w Urzędzie Miejskim w Błoniu jest Burmistrz Błonia, ul. Rynek 6, 05-870 Błonie</w:t>
      </w:r>
    </w:p>
    <w:p>
      <w:pPr>
        <w:pStyle w:val="Normal"/>
        <w:numPr>
          <w:ilvl w:val="0"/>
          <w:numId w:val="7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Jeśli ma Pani/Pan pytania dotyczące sposobu i zakresu przetwarzania Pani/Pana danych osobowych w zakresie działania Urzędu Miejskiego, a także przysługujących Pani/Panu uprawnień, może się Pani/Pan skontaktować się z Inspektorem Ochrony Danych za pomocą adresu iod@um.blonie.pl</w:t>
      </w:r>
    </w:p>
    <w:p>
      <w:pPr>
        <w:pStyle w:val="Normal"/>
        <w:numPr>
          <w:ilvl w:val="0"/>
          <w:numId w:val="8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Administrator danych osobowych – Burmistrz Błonia - przetwarza Pani/Pana dane osobowe na podstawie:</w:t>
      </w:r>
    </w:p>
    <w:p>
      <w:pPr>
        <w:pStyle w:val="Normal"/>
        <w:numPr>
          <w:ilvl w:val="0"/>
          <w:numId w:val="2"/>
        </w:numPr>
        <w:spacing w:lineRule="auto" w:line="240" w:beforeAutospacing="1" w:after="11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art. 6 ust. 1 lit e przetwarzanie jest niezbędne do wykonania zadania realizowanego </w:t>
        <w:br/>
        <w:t>w interesie publicznym lub w ramach sprawowania władzy publicznej powierzonej administratorowi,</w:t>
      </w:r>
    </w:p>
    <w:p>
      <w:pPr>
        <w:pStyle w:val="Normal"/>
        <w:numPr>
          <w:ilvl w:val="0"/>
          <w:numId w:val="2"/>
        </w:numPr>
        <w:spacing w:lineRule="auto" w:line="240" w:before="0" w:after="11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art. 6 ust. 1 lit. c przetwarzanie jest niezbędne do wypełnienia obowiązku prawnego ciążącego na administratorze w związku z:</w:t>
      </w:r>
    </w:p>
    <w:p>
      <w:pPr>
        <w:pStyle w:val="Normal"/>
        <w:numPr>
          <w:ilvl w:val="1"/>
          <w:numId w:val="3"/>
        </w:numPr>
        <w:spacing w:lineRule="auto" w:line="240" w:beforeAutospacing="1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ustawą o samorządzie gminnym z dnia 8 marca 1990 (t.j. Dz. U. z 2021r. poz. 1372),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ustawą z dnia 27 października 2022 r. o zakupie preferencyjnym paliwa stałego dla gospodarstw domowych (Dz. U. z 2022r. poz. 2236),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ustawą z 14 lipca 1987 r. o narodowym zasobie archiwalnym i archiwach (Dz.U. z 2020 r., poz. 164 z późn. zm.),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rozporządzeniem Prezesa Rady Ministrów z dnia 18 stycznia 2011 r. w sprawie instrukcji kancelaryjnej, jednolitych rzeczowych wykazów akt oraz instrukcji w sprawie organizacji i zakresu działania archiwów zakładowych – obowiązek zarchiwizowania sprawy (D.U. z 2011 r. nr 14 poz. 67).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Odbiorcą Pana/Pani danych osobowych mogą być podmioty posiadające upoważnienie do pozyskiwania danych osobowych na postawie przepisów prawa powszechnie obowiązującego. Dane mogą zostać przekazane podmiotom, z którymi administrator danych osobowych zawarł umowę powierzenia przetwarzania danych osobowych. Administrator Danych Osobowych nie zamierza przekazywać Pani\Pana danych osobowych do państwa trzeciego. 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Pani/Pana dane osobowe będą przechowywane przez okres niezbędny do realizacji ww. celów określonych, a po tym czasie przez okres oraz w zakresie wymaganym przez przepisy powszechnie obowiązującego prawa.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W związku z przetwarzaniem Pani/Pana danych osobowych przysługują Pani/Panu następujące uprawnienia: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dostępu do danych osobowych, w tym prawo do uzyskania kopii tych danych;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do żądania sprostowania (poprawiania) danych osobowych – w przypadku gdy dane są nieprawidłowe lub niekompletne;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do żądania usunięcia danych osobowych (tzw. prawo do bycia zapomnianym), w przypadku gdy: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dane nie są już niezbędne do celów, dla których były zebrane lub w inny sposób przetwarzane,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osoba, której dane dotyczą, wniosła sprzeciw wobec przetwarzania danych osobowych,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dane osobowe przetwarzane są niezgodnie z prawem,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dane osobowe muszą być usunięte w celu wywiązania się z obowiązku wynikającego z przepisów prawa;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do żądania ograniczenia przetwarzania danych osobowych – w przypadku, gdy: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osoba, której dane dotyczą kwestionuje prawidłowość danych osobowych,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przetwarzanie danych jest niezgodne z prawem, a osoba, której dane dotyczą, sprzeciwia się usunięciu danych, żądając w zamian ich ograniczenia,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Administrator nie potrzebuje już danych dla swoich celów, ale osoba, której dane dotyczą, potrzebuje ich do ustalenia, obrony lub dochodzenia roszczeń,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do przenoszenia danych – w przypadku gdy łącznie spełnione są następujące przesłanki: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przetwarzanie danych odbywa się na podstawie umowy zawartej z osobą, której dane dotyczą lub na podstawie zgody wyrażonej przez tą osobę,</w:t>
      </w:r>
    </w:p>
    <w:p>
      <w:pPr>
        <w:pStyle w:val="Normal"/>
        <w:numPr>
          <w:ilvl w:val="2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przetwarzanie odbywa się w sposób zautomatyzowany;</w:t>
      </w:r>
    </w:p>
    <w:p>
      <w:pPr>
        <w:pStyle w:val="Normal"/>
        <w:numPr>
          <w:ilvl w:val="1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prawo sprzeciwu wobec przetwarzania danych.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W przypadku powzięcia informacji o niezgodnym z prawem przetwarzaniu w  Urzędzie Miejskim w Błoniu Pani/Pana danych osobowych, przysługuje Pani/Panu prawo wniesienia skargi do organu nadzorczego właściwego w sprawach ochrony danych osobowych.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Pani/Pana dane mogą być przetwarzane w sposób zautomatyzowany i nie będą profilowane.</w:t>
      </w:r>
    </w:p>
    <w:p>
      <w:pPr>
        <w:pStyle w:val="Normal"/>
        <w:spacing w:lineRule="auto" w:line="252" w:before="0" w:after="0"/>
        <w:jc w:val="right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</w:r>
    </w:p>
    <w:p>
      <w:pPr>
        <w:pStyle w:val="Normal"/>
        <w:spacing w:lineRule="auto" w:line="252" w:before="0" w:after="0"/>
        <w:jc w:val="right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</w:r>
    </w:p>
    <w:p>
      <w:pPr>
        <w:pStyle w:val="Normal"/>
        <w:spacing w:lineRule="auto" w:line="252" w:before="0" w:after="0"/>
        <w:jc w:val="right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</w:r>
    </w:p>
    <w:p>
      <w:pPr>
        <w:pStyle w:val="Normal"/>
        <w:spacing w:lineRule="auto" w:line="252" w:before="0" w:after="0"/>
        <w:jc w:val="right"/>
        <w:rPr>
          <w:rFonts w:ascii="Times New Roman" w:hAnsi="Times New Roman"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>……………………………………………………</w:t>
      </w:r>
    </w:p>
    <w:p>
      <w:pPr>
        <w:pStyle w:val="Normal"/>
        <w:spacing w:lineRule="auto" w:line="240" w:before="0" w:after="0"/>
        <w:ind w:left="4248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vertAlign w:val="superscript"/>
          <w:lang w:eastAsia="pl-PL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pl-PL"/>
        </w:rPr>
        <w:t>Data i czytelny podpis składającego wniosek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8925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andard" w:customStyle="1">
    <w:name w:val="Standard"/>
    <w:qFormat/>
    <w:rsid w:val="000c3132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e03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LibreOffice/7.2.0.4$Windows_X86_64 LibreOffice_project/9a9c6381e3f7a62afc1329bd359cc48accb6435b</Application>
  <AppVersion>15.0000</AppVersion>
  <DocSecurity>4</DocSecurity>
  <Pages>3</Pages>
  <Words>802</Words>
  <Characters>5022</Characters>
  <CharactersWithSpaces>5756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2023-05-04T13:58:00Z</dcterms:created>
  <dc:creator>Zuza</dc:creator>
  <dc:description/>
  <dc:language>pl-PL</dc:language>
  <cp:lastModifiedBy>Sylwia</cp:lastModifiedBy>
  <cp:lastPrinted>2022-11-03T15:08:00Z</cp:lastPrinted>
  <dcterms:modified xsi:type="dcterms:W3CDTF">2023-05-04T13:58:00Z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